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FC" w:rsidRDefault="006A1DFC" w:rsidP="006F1176">
      <w:pPr>
        <w:jc w:val="both"/>
        <w:rPr>
          <w:b/>
          <w:sz w:val="24"/>
          <w:szCs w:val="24"/>
        </w:rPr>
      </w:pPr>
    </w:p>
    <w:p w:rsidR="006A1DFC" w:rsidRDefault="006A1DFC" w:rsidP="006F1176">
      <w:pPr>
        <w:jc w:val="both"/>
        <w:rPr>
          <w:b/>
          <w:sz w:val="24"/>
          <w:szCs w:val="24"/>
        </w:rPr>
      </w:pPr>
    </w:p>
    <w:p w:rsidR="008E67E8" w:rsidRPr="007145F1" w:rsidRDefault="008D0C82" w:rsidP="006F11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6F1176" w:rsidRPr="0033625C">
        <w:rPr>
          <w:b/>
          <w:sz w:val="24"/>
          <w:szCs w:val="24"/>
        </w:rPr>
        <w:t>o:</w:t>
      </w:r>
      <w:r w:rsidR="006F1176" w:rsidRPr="0033625C">
        <w:rPr>
          <w:sz w:val="24"/>
          <w:szCs w:val="24"/>
        </w:rPr>
        <w:t xml:space="preserve"> </w:t>
      </w:r>
      <w:r w:rsidR="007877E2" w:rsidRPr="0033625C">
        <w:rPr>
          <w:sz w:val="24"/>
          <w:szCs w:val="24"/>
        </w:rPr>
        <w:t xml:space="preserve">  </w:t>
      </w:r>
      <w:r w:rsidR="007A657B" w:rsidRPr="0033625C">
        <w:rPr>
          <w:sz w:val="24"/>
          <w:szCs w:val="24"/>
        </w:rPr>
        <w:tab/>
      </w:r>
      <w:r w:rsidR="00DB4328" w:rsidRPr="0033625C">
        <w:rPr>
          <w:sz w:val="24"/>
          <w:szCs w:val="24"/>
        </w:rPr>
        <w:t>Mental Health</w:t>
      </w:r>
      <w:r w:rsidR="0090634D" w:rsidRPr="0033625C">
        <w:rPr>
          <w:sz w:val="24"/>
          <w:szCs w:val="24"/>
        </w:rPr>
        <w:t xml:space="preserve"> System of Care Providers</w:t>
      </w:r>
      <w:r w:rsidR="00BC3F95" w:rsidRPr="0033625C">
        <w:rPr>
          <w:sz w:val="24"/>
          <w:szCs w:val="24"/>
        </w:rPr>
        <w:tab/>
      </w:r>
      <w:r w:rsidR="00BC3F95" w:rsidRPr="0033625C">
        <w:rPr>
          <w:sz w:val="24"/>
          <w:szCs w:val="24"/>
        </w:rPr>
        <w:tab/>
      </w:r>
      <w:r w:rsidR="00BC3F95" w:rsidRPr="0033625C">
        <w:rPr>
          <w:sz w:val="24"/>
          <w:szCs w:val="24"/>
        </w:rPr>
        <w:tab/>
      </w:r>
      <w:r w:rsidR="0090634D" w:rsidRPr="0033625C">
        <w:rPr>
          <w:sz w:val="24"/>
          <w:szCs w:val="24"/>
        </w:rPr>
        <w:tab/>
      </w:r>
      <w:r w:rsidR="00630AA1" w:rsidRPr="0033625C">
        <w:rPr>
          <w:sz w:val="24"/>
          <w:szCs w:val="24"/>
        </w:rPr>
        <w:tab/>
      </w:r>
      <w:r w:rsidR="003017ED" w:rsidRPr="0033625C">
        <w:rPr>
          <w:b/>
          <w:sz w:val="24"/>
          <w:szCs w:val="24"/>
        </w:rPr>
        <w:t>Date</w:t>
      </w:r>
      <w:r w:rsidR="003017ED" w:rsidRPr="0033625C">
        <w:rPr>
          <w:sz w:val="24"/>
          <w:szCs w:val="24"/>
        </w:rPr>
        <w:t>:</w:t>
      </w:r>
      <w:r w:rsidR="003017ED" w:rsidRPr="0033625C">
        <w:rPr>
          <w:b/>
          <w:sz w:val="24"/>
          <w:szCs w:val="24"/>
        </w:rPr>
        <w:tab/>
      </w:r>
      <w:r w:rsidR="00247D43">
        <w:rPr>
          <w:b/>
          <w:sz w:val="24"/>
          <w:szCs w:val="24"/>
        </w:rPr>
        <w:t>1/9</w:t>
      </w:r>
      <w:bookmarkStart w:id="0" w:name="_GoBack"/>
      <w:bookmarkEnd w:id="0"/>
      <w:r w:rsidR="001746A1">
        <w:rPr>
          <w:b/>
          <w:sz w:val="24"/>
          <w:szCs w:val="24"/>
        </w:rPr>
        <w:t>/19</w:t>
      </w:r>
    </w:p>
    <w:p w:rsidR="006F1176" w:rsidRPr="0033625C" w:rsidRDefault="006F1176" w:rsidP="006F1176">
      <w:pPr>
        <w:jc w:val="both"/>
        <w:rPr>
          <w:sz w:val="24"/>
          <w:szCs w:val="24"/>
        </w:rPr>
      </w:pPr>
      <w:r w:rsidRPr="0033625C">
        <w:rPr>
          <w:b/>
          <w:sz w:val="24"/>
          <w:szCs w:val="24"/>
        </w:rPr>
        <w:t>From:</w:t>
      </w:r>
      <w:r w:rsidR="007877E2" w:rsidRPr="0033625C">
        <w:rPr>
          <w:sz w:val="24"/>
          <w:szCs w:val="24"/>
        </w:rPr>
        <w:t xml:space="preserve">  </w:t>
      </w:r>
      <w:r w:rsidR="007A657B" w:rsidRPr="0033625C">
        <w:rPr>
          <w:sz w:val="24"/>
          <w:szCs w:val="24"/>
        </w:rPr>
        <w:tab/>
      </w:r>
      <w:r w:rsidR="000E432C">
        <w:rPr>
          <w:sz w:val="24"/>
          <w:szCs w:val="24"/>
        </w:rPr>
        <w:t xml:space="preserve">Steve Jones, LCSW, </w:t>
      </w:r>
      <w:proofErr w:type="gramStart"/>
      <w:r w:rsidR="000E432C">
        <w:rPr>
          <w:sz w:val="24"/>
          <w:szCs w:val="24"/>
        </w:rPr>
        <w:t>BHPC</w:t>
      </w:r>
      <w:proofErr w:type="gramEnd"/>
      <w:r w:rsidR="006A1DFC">
        <w:rPr>
          <w:sz w:val="24"/>
          <w:szCs w:val="24"/>
        </w:rPr>
        <w:t xml:space="preserve"> </w:t>
      </w:r>
      <w:r w:rsidR="000E432C">
        <w:rPr>
          <w:sz w:val="24"/>
          <w:szCs w:val="24"/>
        </w:rPr>
        <w:t>-</w:t>
      </w:r>
      <w:r w:rsidR="006A1DFC">
        <w:rPr>
          <w:sz w:val="24"/>
          <w:szCs w:val="24"/>
        </w:rPr>
        <w:t xml:space="preserve"> </w:t>
      </w:r>
      <w:r w:rsidR="000E432C">
        <w:rPr>
          <w:sz w:val="24"/>
          <w:szCs w:val="24"/>
        </w:rPr>
        <w:t>Quality Management</w:t>
      </w:r>
    </w:p>
    <w:p w:rsidR="007877E2" w:rsidRPr="0033625C" w:rsidRDefault="007877E2" w:rsidP="006F1176">
      <w:pPr>
        <w:jc w:val="both"/>
        <w:rPr>
          <w:sz w:val="24"/>
          <w:szCs w:val="24"/>
        </w:rPr>
      </w:pPr>
    </w:p>
    <w:p w:rsidR="00782440" w:rsidRPr="00782440" w:rsidRDefault="007877E2" w:rsidP="00CC5E98">
      <w:pPr>
        <w:tabs>
          <w:tab w:val="left" w:pos="720"/>
          <w:tab w:val="left" w:pos="1890"/>
          <w:tab w:val="left" w:pos="2070"/>
        </w:tabs>
        <w:jc w:val="both"/>
        <w:rPr>
          <w:sz w:val="24"/>
          <w:szCs w:val="24"/>
        </w:rPr>
      </w:pPr>
      <w:r w:rsidRPr="0033625C">
        <w:rPr>
          <w:b/>
          <w:sz w:val="24"/>
          <w:szCs w:val="24"/>
        </w:rPr>
        <w:t>Re:</w:t>
      </w:r>
      <w:r w:rsidRPr="0033625C">
        <w:rPr>
          <w:sz w:val="24"/>
          <w:szCs w:val="24"/>
        </w:rPr>
        <w:t xml:space="preserve">   </w:t>
      </w:r>
      <w:r w:rsidR="00000218" w:rsidRPr="0033625C">
        <w:rPr>
          <w:sz w:val="24"/>
          <w:szCs w:val="24"/>
        </w:rPr>
        <w:tab/>
      </w:r>
      <w:r w:rsidR="00782440">
        <w:rPr>
          <w:sz w:val="24"/>
          <w:szCs w:val="24"/>
        </w:rPr>
        <w:t>Prospective Risk Analysis (PRA) Webinar</w:t>
      </w:r>
      <w:r w:rsidR="00193E68">
        <w:rPr>
          <w:sz w:val="24"/>
          <w:szCs w:val="24"/>
        </w:rPr>
        <w:t xml:space="preserve"> and </w:t>
      </w:r>
      <w:r w:rsidR="003A16C4">
        <w:rPr>
          <w:sz w:val="24"/>
          <w:szCs w:val="24"/>
        </w:rPr>
        <w:t>Implementation</w:t>
      </w:r>
    </w:p>
    <w:p w:rsidR="00673E5E" w:rsidRDefault="006A1DFC" w:rsidP="00673E5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7775">
        <w:rPr>
          <w:sz w:val="24"/>
          <w:szCs w:val="24"/>
        </w:rPr>
        <w:tab/>
      </w:r>
    </w:p>
    <w:p w:rsidR="00193E68" w:rsidRDefault="00193E68" w:rsidP="0077630C">
      <w:pPr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In an effort to </w:t>
      </w:r>
      <w:r w:rsidR="00ED7834" w:rsidRPr="008947C7">
        <w:rPr>
          <w:rFonts w:cs="Arial"/>
          <w:iCs/>
          <w:sz w:val="24"/>
          <w:szCs w:val="24"/>
        </w:rPr>
        <w:t>standardize</w:t>
      </w:r>
      <w:r w:rsidRPr="008947C7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 xml:space="preserve">comprehensive risk assessment within our System of Care, </w:t>
      </w:r>
      <w:r w:rsidR="008947C7">
        <w:rPr>
          <w:rFonts w:cs="Arial"/>
          <w:iCs/>
          <w:sz w:val="24"/>
          <w:szCs w:val="24"/>
        </w:rPr>
        <w:t>a new tool--</w:t>
      </w:r>
      <w:r>
        <w:rPr>
          <w:rFonts w:cs="Arial"/>
          <w:iCs/>
          <w:sz w:val="24"/>
          <w:szCs w:val="24"/>
        </w:rPr>
        <w:t>the Prospectiv</w:t>
      </w:r>
      <w:r w:rsidR="00ED7834">
        <w:rPr>
          <w:rFonts w:cs="Arial"/>
          <w:iCs/>
          <w:sz w:val="24"/>
          <w:szCs w:val="24"/>
        </w:rPr>
        <w:t>e Risk Analysis</w:t>
      </w:r>
      <w:r w:rsidR="008947C7">
        <w:rPr>
          <w:rFonts w:cs="Arial"/>
          <w:iCs/>
          <w:sz w:val="24"/>
          <w:szCs w:val="24"/>
        </w:rPr>
        <w:t xml:space="preserve"> (PRA)</w:t>
      </w:r>
      <w:r w:rsidR="00ED7834">
        <w:rPr>
          <w:rFonts w:cs="Arial"/>
          <w:iCs/>
          <w:sz w:val="24"/>
          <w:szCs w:val="24"/>
        </w:rPr>
        <w:t xml:space="preserve"> has been </w:t>
      </w:r>
      <w:r w:rsidR="00ED7834" w:rsidRPr="008947C7">
        <w:rPr>
          <w:rFonts w:cs="Arial"/>
          <w:iCs/>
          <w:sz w:val="24"/>
          <w:szCs w:val="24"/>
        </w:rPr>
        <w:t>created</w:t>
      </w:r>
      <w:r>
        <w:rPr>
          <w:rFonts w:cs="Arial"/>
          <w:iCs/>
          <w:sz w:val="24"/>
          <w:szCs w:val="24"/>
        </w:rPr>
        <w:t xml:space="preserve">. The </w:t>
      </w:r>
      <w:r w:rsidR="00ED7834">
        <w:rPr>
          <w:rFonts w:cs="Arial"/>
          <w:iCs/>
          <w:sz w:val="24"/>
          <w:szCs w:val="24"/>
        </w:rPr>
        <w:t xml:space="preserve">need for a more comprehensive risk assessment (beyond the current High Risk Assessment) </w:t>
      </w:r>
      <w:r w:rsidR="008947C7">
        <w:rPr>
          <w:rFonts w:cs="Arial"/>
          <w:iCs/>
          <w:sz w:val="24"/>
          <w:szCs w:val="24"/>
        </w:rPr>
        <w:t>was identified by</w:t>
      </w:r>
      <w:r w:rsidR="00ED7834">
        <w:rPr>
          <w:rFonts w:cs="Arial"/>
          <w:iCs/>
          <w:sz w:val="24"/>
          <w:szCs w:val="24"/>
        </w:rPr>
        <w:t xml:space="preserve"> the Clinical Standards </w:t>
      </w:r>
      <w:r w:rsidR="008947C7">
        <w:rPr>
          <w:rFonts w:cs="Arial"/>
          <w:iCs/>
          <w:sz w:val="24"/>
          <w:szCs w:val="24"/>
        </w:rPr>
        <w:t xml:space="preserve">committee nearly two years ago.  Subsequently, </w:t>
      </w:r>
      <w:r w:rsidR="00ED7834">
        <w:rPr>
          <w:rFonts w:cs="Arial"/>
          <w:iCs/>
          <w:sz w:val="24"/>
          <w:szCs w:val="24"/>
        </w:rPr>
        <w:t>work group</w:t>
      </w:r>
      <w:r w:rsidR="008947C7">
        <w:rPr>
          <w:rFonts w:cs="Arial"/>
          <w:iCs/>
          <w:sz w:val="24"/>
          <w:szCs w:val="24"/>
        </w:rPr>
        <w:t>s</w:t>
      </w:r>
      <w:r w:rsidR="00ED7834">
        <w:rPr>
          <w:rFonts w:cs="Arial"/>
          <w:iCs/>
          <w:sz w:val="24"/>
          <w:szCs w:val="24"/>
        </w:rPr>
        <w:t xml:space="preserve"> </w:t>
      </w:r>
      <w:r w:rsidR="008947C7">
        <w:rPr>
          <w:rFonts w:cs="Arial"/>
          <w:iCs/>
          <w:sz w:val="24"/>
          <w:szCs w:val="24"/>
        </w:rPr>
        <w:t>have</w:t>
      </w:r>
      <w:r w:rsidR="00ED7834">
        <w:rPr>
          <w:rFonts w:cs="Arial"/>
          <w:iCs/>
          <w:sz w:val="24"/>
          <w:szCs w:val="24"/>
        </w:rPr>
        <w:t xml:space="preserve"> </w:t>
      </w:r>
      <w:proofErr w:type="gramStart"/>
      <w:r w:rsidR="00E26641">
        <w:rPr>
          <w:rFonts w:cs="Arial"/>
          <w:iCs/>
          <w:sz w:val="24"/>
          <w:szCs w:val="24"/>
        </w:rPr>
        <w:t>developed,</w:t>
      </w:r>
      <w:proofErr w:type="gramEnd"/>
      <w:r w:rsidR="008947C7">
        <w:rPr>
          <w:rFonts w:cs="Arial"/>
          <w:iCs/>
          <w:sz w:val="24"/>
          <w:szCs w:val="24"/>
        </w:rPr>
        <w:t xml:space="preserve"> piloted and refined</w:t>
      </w:r>
      <w:r w:rsidR="00ED7834">
        <w:rPr>
          <w:rFonts w:cs="Arial"/>
          <w:iCs/>
          <w:sz w:val="24"/>
          <w:szCs w:val="24"/>
        </w:rPr>
        <w:t xml:space="preserve"> </w:t>
      </w:r>
      <w:r w:rsidR="008947C7">
        <w:rPr>
          <w:rFonts w:cs="Arial"/>
          <w:iCs/>
          <w:sz w:val="24"/>
          <w:szCs w:val="24"/>
        </w:rPr>
        <w:t xml:space="preserve">the PRA -- with program participation every step of the way.  </w:t>
      </w:r>
      <w:r w:rsidR="00ED7834">
        <w:rPr>
          <w:rFonts w:cs="Arial"/>
          <w:iCs/>
          <w:sz w:val="24"/>
          <w:szCs w:val="24"/>
        </w:rPr>
        <w:t>The current tool is not so much a departur</w:t>
      </w:r>
      <w:r w:rsidR="008947C7">
        <w:rPr>
          <w:rFonts w:cs="Arial"/>
          <w:iCs/>
          <w:sz w:val="24"/>
          <w:szCs w:val="24"/>
        </w:rPr>
        <w:t>e from current practice, but a valuable enhancement, which provides clinicians various “lens</w:t>
      </w:r>
      <w:r w:rsidR="00120DDD">
        <w:rPr>
          <w:rFonts w:cs="Arial"/>
          <w:iCs/>
          <w:sz w:val="24"/>
          <w:szCs w:val="24"/>
        </w:rPr>
        <w:t>es</w:t>
      </w:r>
      <w:r w:rsidR="008947C7">
        <w:rPr>
          <w:rFonts w:cs="Arial"/>
          <w:iCs/>
          <w:sz w:val="24"/>
          <w:szCs w:val="24"/>
        </w:rPr>
        <w:t>” to recognize risk.</w:t>
      </w:r>
      <w:r w:rsidR="00ED7834">
        <w:rPr>
          <w:rFonts w:cs="Arial"/>
          <w:iCs/>
          <w:sz w:val="24"/>
          <w:szCs w:val="24"/>
        </w:rPr>
        <w:t xml:space="preserve">  </w:t>
      </w:r>
    </w:p>
    <w:p w:rsidR="003A16C4" w:rsidRDefault="003A16C4" w:rsidP="0077630C">
      <w:pPr>
        <w:jc w:val="both"/>
        <w:rPr>
          <w:rFonts w:cs="Arial"/>
          <w:iCs/>
          <w:sz w:val="24"/>
          <w:szCs w:val="24"/>
        </w:rPr>
      </w:pPr>
    </w:p>
    <w:p w:rsidR="00193E68" w:rsidRDefault="00193E68" w:rsidP="0077630C">
      <w:pPr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Dr. Krelstein will be conducting </w:t>
      </w:r>
      <w:r w:rsidR="003A16C4">
        <w:rPr>
          <w:rFonts w:cs="Arial"/>
          <w:iCs/>
          <w:sz w:val="24"/>
          <w:szCs w:val="24"/>
        </w:rPr>
        <w:t xml:space="preserve">a webinar that will address how the PRA enhances the process of assessing for self-injury, suicide and violence. In addition, the webinar will provide guidance on how to apply interviewing skills and techniques in order to develop a clinical formulation of risk, </w:t>
      </w:r>
      <w:r w:rsidR="00ED7834">
        <w:rPr>
          <w:rFonts w:cs="Arial"/>
          <w:iCs/>
          <w:sz w:val="24"/>
          <w:szCs w:val="24"/>
        </w:rPr>
        <w:t xml:space="preserve">building off Dr. </w:t>
      </w:r>
      <w:proofErr w:type="spellStart"/>
      <w:r w:rsidR="00ED7834">
        <w:rPr>
          <w:rFonts w:cs="Arial"/>
          <w:iCs/>
          <w:sz w:val="24"/>
          <w:szCs w:val="24"/>
        </w:rPr>
        <w:t>Shea’s</w:t>
      </w:r>
      <w:proofErr w:type="spellEnd"/>
      <w:r w:rsidR="00ED7834">
        <w:rPr>
          <w:rFonts w:cs="Arial"/>
          <w:iCs/>
          <w:sz w:val="24"/>
          <w:szCs w:val="24"/>
        </w:rPr>
        <w:t xml:space="preserve"> teachings (last fall) on the </w:t>
      </w:r>
      <w:r w:rsidR="003A16C4">
        <w:rPr>
          <w:rFonts w:cs="Arial"/>
          <w:iCs/>
          <w:sz w:val="24"/>
          <w:szCs w:val="24"/>
        </w:rPr>
        <w:t xml:space="preserve">CASE approach. </w:t>
      </w:r>
    </w:p>
    <w:p w:rsidR="003A16C4" w:rsidRDefault="003A16C4" w:rsidP="0077630C">
      <w:pPr>
        <w:jc w:val="both"/>
        <w:rPr>
          <w:rFonts w:cs="Arial"/>
          <w:iCs/>
          <w:sz w:val="24"/>
          <w:szCs w:val="24"/>
        </w:rPr>
      </w:pPr>
    </w:p>
    <w:p w:rsidR="00EE56D4" w:rsidRDefault="003A16C4" w:rsidP="00EE56D4">
      <w:pPr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The webinar is being offered through BHETA on </w:t>
      </w:r>
      <w:r>
        <w:rPr>
          <w:rFonts w:cs="Arial"/>
          <w:b/>
          <w:iCs/>
          <w:sz w:val="24"/>
          <w:szCs w:val="24"/>
        </w:rPr>
        <w:t>Wednesday January 23, 2019 from 10:30am-12:00pm.</w:t>
      </w:r>
      <w:r>
        <w:rPr>
          <w:rFonts w:cs="Arial"/>
          <w:iCs/>
          <w:sz w:val="24"/>
          <w:szCs w:val="24"/>
        </w:rPr>
        <w:t xml:space="preserve"> Registration is through BHETA at: </w:t>
      </w:r>
    </w:p>
    <w:p w:rsidR="00EE56D4" w:rsidRDefault="00EE56D4" w:rsidP="00EE56D4">
      <w:pPr>
        <w:jc w:val="both"/>
        <w:rPr>
          <w:rFonts w:cs="Arial"/>
          <w:iCs/>
          <w:sz w:val="24"/>
          <w:szCs w:val="24"/>
        </w:rPr>
      </w:pPr>
    </w:p>
    <w:p w:rsidR="00EE56D4" w:rsidRDefault="0043492E" w:rsidP="00EE56D4">
      <w:pPr>
        <w:jc w:val="both"/>
        <w:rPr>
          <w:rFonts w:cs="Arial"/>
          <w:iCs/>
          <w:sz w:val="24"/>
          <w:szCs w:val="24"/>
        </w:rPr>
      </w:pPr>
      <w:hyperlink r:id="rId9" w:history="1">
        <w:r w:rsidR="00EE56D4" w:rsidRPr="008344A4">
          <w:rPr>
            <w:rStyle w:val="Hyperlink"/>
            <w:rFonts w:cs="Arial"/>
            <w:iCs/>
            <w:sz w:val="24"/>
            <w:szCs w:val="24"/>
          </w:rPr>
          <w:t>https://theacademy.sdsu.edu/wp-content/uploads/2018/12/pra-webinar-flyer-2019-01-23.pdf?mc_cid=e99a4ec731&amp;mc_eid=e5f6a5dd3b</w:t>
        </w:r>
      </w:hyperlink>
      <w:r w:rsidR="00EE56D4">
        <w:rPr>
          <w:rFonts w:cs="Arial"/>
          <w:iCs/>
          <w:sz w:val="24"/>
          <w:szCs w:val="24"/>
        </w:rPr>
        <w:t xml:space="preserve"> </w:t>
      </w:r>
    </w:p>
    <w:p w:rsidR="003A16C4" w:rsidRDefault="003A16C4" w:rsidP="00EE56D4">
      <w:pPr>
        <w:rPr>
          <w:rFonts w:cs="Arial"/>
          <w:iCs/>
          <w:sz w:val="24"/>
          <w:szCs w:val="24"/>
        </w:rPr>
      </w:pPr>
    </w:p>
    <w:p w:rsidR="003A16C4" w:rsidRDefault="003A16C4" w:rsidP="0077630C">
      <w:pPr>
        <w:jc w:val="both"/>
        <w:rPr>
          <w:rFonts w:cs="Arial"/>
          <w:iCs/>
          <w:sz w:val="24"/>
          <w:szCs w:val="24"/>
        </w:rPr>
      </w:pPr>
    </w:p>
    <w:p w:rsidR="003A16C4" w:rsidRDefault="003A16C4" w:rsidP="003A16C4">
      <w:pPr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The implementation of the PRA within CCBH is set for </w:t>
      </w:r>
      <w:r w:rsidRPr="003A16C4">
        <w:rPr>
          <w:rFonts w:cs="Arial"/>
          <w:b/>
          <w:iCs/>
          <w:sz w:val="24"/>
          <w:szCs w:val="24"/>
        </w:rPr>
        <w:t>Monday February 11, 2019</w:t>
      </w:r>
      <w:r>
        <w:rPr>
          <w:rFonts w:cs="Arial"/>
          <w:iCs/>
          <w:sz w:val="24"/>
          <w:szCs w:val="24"/>
        </w:rPr>
        <w:t xml:space="preserve">. At this time the PRA will replace the current HRA in the BHA and will be completed upon admission and annually thereafter. </w:t>
      </w:r>
      <w:r w:rsidR="00EE56D4">
        <w:rPr>
          <w:rFonts w:cs="Arial"/>
          <w:iCs/>
          <w:sz w:val="24"/>
          <w:szCs w:val="24"/>
        </w:rPr>
        <w:t>After the completion of the webinar and before the implementation, a follow up memo will be sent with attachments for the PRA and PRA Explanation.</w:t>
      </w:r>
    </w:p>
    <w:p w:rsidR="003A16C4" w:rsidRPr="003A16C4" w:rsidRDefault="003A16C4" w:rsidP="0077630C">
      <w:pPr>
        <w:jc w:val="both"/>
        <w:rPr>
          <w:rFonts w:cs="Arial"/>
          <w:iCs/>
          <w:sz w:val="24"/>
          <w:szCs w:val="24"/>
        </w:rPr>
      </w:pPr>
    </w:p>
    <w:p w:rsidR="00470427" w:rsidRDefault="00470427" w:rsidP="0077630C">
      <w:pPr>
        <w:jc w:val="both"/>
        <w:rPr>
          <w:rFonts w:cs="Arial"/>
          <w:iCs/>
          <w:sz w:val="24"/>
          <w:szCs w:val="24"/>
        </w:rPr>
      </w:pPr>
    </w:p>
    <w:p w:rsidR="000B560D" w:rsidRPr="0033625C" w:rsidRDefault="000B560D" w:rsidP="006A1DFC">
      <w:pPr>
        <w:rPr>
          <w:rFonts w:cs="Arial"/>
          <w:b/>
          <w:bCs/>
          <w:iCs/>
          <w:sz w:val="24"/>
          <w:szCs w:val="24"/>
        </w:rPr>
      </w:pPr>
      <w:r w:rsidRPr="0033625C">
        <w:rPr>
          <w:rFonts w:cs="Arial"/>
          <w:iCs/>
          <w:sz w:val="24"/>
          <w:szCs w:val="24"/>
        </w:rPr>
        <w:t>Please direct any questions an</w:t>
      </w:r>
      <w:r w:rsidR="006A1DFC">
        <w:rPr>
          <w:rFonts w:cs="Arial"/>
          <w:iCs/>
          <w:sz w:val="24"/>
          <w:szCs w:val="24"/>
        </w:rPr>
        <w:t xml:space="preserve">d/or comments to </w:t>
      </w:r>
      <w:hyperlink r:id="rId10" w:history="1">
        <w:r w:rsidRPr="0033625C">
          <w:rPr>
            <w:rStyle w:val="Hyperlink"/>
            <w:rFonts w:cs="Arial"/>
            <w:b/>
            <w:bCs/>
            <w:iCs/>
            <w:color w:val="FF0000"/>
            <w:sz w:val="24"/>
            <w:szCs w:val="24"/>
          </w:rPr>
          <w:t>QIMatters.HHSA@sdcounty.ca.gov</w:t>
        </w:r>
      </w:hyperlink>
      <w:r w:rsidRPr="0033625C">
        <w:rPr>
          <w:rFonts w:cs="Arial"/>
          <w:b/>
          <w:bCs/>
          <w:iCs/>
          <w:sz w:val="24"/>
          <w:szCs w:val="24"/>
        </w:rPr>
        <w:t xml:space="preserve"> </w:t>
      </w:r>
    </w:p>
    <w:p w:rsidR="000B560D" w:rsidRPr="0033625C" w:rsidRDefault="000B560D" w:rsidP="0077630C">
      <w:pPr>
        <w:jc w:val="both"/>
        <w:rPr>
          <w:sz w:val="24"/>
          <w:szCs w:val="24"/>
        </w:rPr>
      </w:pPr>
    </w:p>
    <w:p w:rsidR="00C47973" w:rsidRDefault="00C47973" w:rsidP="0077630C">
      <w:pPr>
        <w:jc w:val="both"/>
      </w:pPr>
    </w:p>
    <w:sectPr w:rsidR="00C47973" w:rsidSect="009D39C2">
      <w:headerReference w:type="default" r:id="rId11"/>
      <w:footerReference w:type="default" r:id="rId12"/>
      <w:pgSz w:w="12240" w:h="15840"/>
      <w:pgMar w:top="1008" w:right="1152" w:bottom="100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2E" w:rsidRDefault="0043492E" w:rsidP="00637812">
      <w:r>
        <w:separator/>
      </w:r>
    </w:p>
  </w:endnote>
  <w:endnote w:type="continuationSeparator" w:id="0">
    <w:p w:rsidR="0043492E" w:rsidRDefault="0043492E" w:rsidP="0063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75" w:rsidRDefault="00477775" w:rsidP="00477775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sz w:val="16"/>
        <w:szCs w:val="16"/>
      </w:rPr>
    </w:pPr>
    <w:r>
      <w:rPr>
        <w:noProof/>
        <w:color w:val="1F497D"/>
      </w:rPr>
      <w:drawing>
        <wp:inline distT="0" distB="0" distL="0" distR="0" wp14:anchorId="0128516F" wp14:editId="02C8C0C8">
          <wp:extent cx="1927860" cy="647700"/>
          <wp:effectExtent l="0" t="0" r="0" b="0"/>
          <wp:docPr id="7" name="Picture 7" descr="cid:image001.jpg@01CE5BAA.481819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5BAA.481819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C52" w:rsidRDefault="006A1DFC" w:rsidP="00477775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BHS QM Memo Issued </w:t>
    </w:r>
    <w:r w:rsidR="00EE56D4">
      <w:rPr>
        <w:rFonts w:asciiTheme="majorHAnsi" w:hAnsiTheme="majorHAnsi"/>
        <w:sz w:val="16"/>
        <w:szCs w:val="16"/>
      </w:rPr>
      <w:t>1/7/19</w:t>
    </w:r>
  </w:p>
  <w:p w:rsidR="005F431B" w:rsidRPr="00947C52" w:rsidRDefault="00947C52" w:rsidP="00947C52">
    <w:pPr>
      <w:pStyle w:val="Footer"/>
      <w:pBdr>
        <w:top w:val="thinThickSmallGap" w:sz="24" w:space="1" w:color="622423" w:themeColor="accent2" w:themeShade="7F"/>
      </w:pBdr>
      <w:jc w:val="right"/>
      <w:rPr>
        <w:sz w:val="16"/>
        <w:szCs w:val="16"/>
      </w:rPr>
    </w:pPr>
    <w:r>
      <w:rPr>
        <w:sz w:val="16"/>
        <w:szCs w:val="16"/>
      </w:rPr>
      <w:tab/>
    </w:r>
    <w:r w:rsidR="005F431B" w:rsidRPr="00542AD0">
      <w:rPr>
        <w:sz w:val="16"/>
        <w:szCs w:val="16"/>
      </w:rPr>
      <w:t xml:space="preserve">Page </w:t>
    </w:r>
    <w:r w:rsidR="005F431B" w:rsidRPr="00542AD0">
      <w:rPr>
        <w:sz w:val="16"/>
        <w:szCs w:val="16"/>
      </w:rPr>
      <w:fldChar w:fldCharType="begin"/>
    </w:r>
    <w:r w:rsidR="005F431B" w:rsidRPr="00542AD0">
      <w:rPr>
        <w:sz w:val="16"/>
        <w:szCs w:val="16"/>
      </w:rPr>
      <w:instrText xml:space="preserve"> PAGE   \* MERGEFORMAT </w:instrText>
    </w:r>
    <w:r w:rsidR="005F431B" w:rsidRPr="00542AD0">
      <w:rPr>
        <w:sz w:val="16"/>
        <w:szCs w:val="16"/>
      </w:rPr>
      <w:fldChar w:fldCharType="separate"/>
    </w:r>
    <w:r w:rsidR="00247D43">
      <w:rPr>
        <w:noProof/>
        <w:sz w:val="16"/>
        <w:szCs w:val="16"/>
      </w:rPr>
      <w:t>1</w:t>
    </w:r>
    <w:r w:rsidR="005F431B" w:rsidRPr="00542AD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2E" w:rsidRDefault="0043492E" w:rsidP="00637812">
      <w:r>
        <w:separator/>
      </w:r>
    </w:p>
  </w:footnote>
  <w:footnote w:type="continuationSeparator" w:id="0">
    <w:p w:rsidR="0043492E" w:rsidRDefault="0043492E" w:rsidP="0063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B" w:rsidRDefault="00947C5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877E2">
      <w:rPr>
        <w:b/>
        <w:noProof/>
      </w:rPr>
      <w:drawing>
        <wp:anchor distT="36576" distB="36576" distL="36576" distR="36576" simplePos="0" relativeHeight="251659264" behindDoc="0" locked="0" layoutInCell="1" allowOverlap="1" wp14:anchorId="1C878FFF" wp14:editId="17ABF23F">
          <wp:simplePos x="0" y="0"/>
          <wp:positionH relativeFrom="column">
            <wp:posOffset>-3810</wp:posOffset>
          </wp:positionH>
          <wp:positionV relativeFrom="paragraph">
            <wp:posOffset>-273685</wp:posOffset>
          </wp:positionV>
          <wp:extent cx="1527810" cy="495300"/>
          <wp:effectExtent l="0" t="0" r="0" b="0"/>
          <wp:wrapNone/>
          <wp:docPr id="6" name="Picture 2" descr="LOGO HHSA_RoyalBlue_1719x566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HSA_RoyalBlue_1719x566_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4953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sdt>
      <w:sdtPr>
        <w:rPr>
          <w:rFonts w:eastAsiaTheme="majorEastAsia" w:cstheme="majorBidi"/>
          <w:b/>
          <w:sz w:val="32"/>
          <w:szCs w:val="32"/>
        </w:rPr>
        <w:alias w:val="Title"/>
        <w:id w:val="77738743"/>
        <w:placeholder>
          <w:docPart w:val="68FEBC8C98534093B1127C4C414FAC2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F431B" w:rsidRPr="00F74D29">
          <w:rPr>
            <w:rFonts w:eastAsiaTheme="majorEastAsia" w:cstheme="majorBidi"/>
            <w:b/>
            <w:sz w:val="32"/>
            <w:szCs w:val="32"/>
          </w:rPr>
          <w:t>QUALITY MANAGEMENT MEMO</w:t>
        </w:r>
      </w:sdtContent>
    </w:sdt>
  </w:p>
  <w:p w:rsidR="005F431B" w:rsidRDefault="005F4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464"/>
    <w:multiLevelType w:val="hybridMultilevel"/>
    <w:tmpl w:val="3CD63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9D3914"/>
    <w:multiLevelType w:val="multilevel"/>
    <w:tmpl w:val="0688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11BD7"/>
    <w:multiLevelType w:val="hybridMultilevel"/>
    <w:tmpl w:val="359A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F287D"/>
    <w:multiLevelType w:val="hybridMultilevel"/>
    <w:tmpl w:val="3A12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56699"/>
    <w:multiLevelType w:val="hybridMultilevel"/>
    <w:tmpl w:val="32BA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CC7"/>
    <w:multiLevelType w:val="hybridMultilevel"/>
    <w:tmpl w:val="0460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01205"/>
    <w:multiLevelType w:val="hybridMultilevel"/>
    <w:tmpl w:val="EA4279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62D5335"/>
    <w:multiLevelType w:val="hybridMultilevel"/>
    <w:tmpl w:val="9AB22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C4519A"/>
    <w:multiLevelType w:val="hybridMultilevel"/>
    <w:tmpl w:val="B0C403AA"/>
    <w:lvl w:ilvl="0" w:tplc="A47CB8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8E41BC"/>
    <w:multiLevelType w:val="hybridMultilevel"/>
    <w:tmpl w:val="2B863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47209"/>
    <w:multiLevelType w:val="hybridMultilevel"/>
    <w:tmpl w:val="F0CC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77AE3"/>
    <w:multiLevelType w:val="hybridMultilevel"/>
    <w:tmpl w:val="78D4BB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A70D4B"/>
    <w:multiLevelType w:val="hybridMultilevel"/>
    <w:tmpl w:val="42D2C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5167E3"/>
    <w:multiLevelType w:val="hybridMultilevel"/>
    <w:tmpl w:val="7518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87437"/>
    <w:multiLevelType w:val="hybridMultilevel"/>
    <w:tmpl w:val="3786A1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BAE16AC"/>
    <w:multiLevelType w:val="hybridMultilevel"/>
    <w:tmpl w:val="D326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A56C5"/>
    <w:multiLevelType w:val="hybridMultilevel"/>
    <w:tmpl w:val="173A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13C75"/>
    <w:multiLevelType w:val="hybridMultilevel"/>
    <w:tmpl w:val="0BE8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53C9E"/>
    <w:multiLevelType w:val="hybridMultilevel"/>
    <w:tmpl w:val="984E6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7379F"/>
    <w:multiLevelType w:val="hybridMultilevel"/>
    <w:tmpl w:val="1B26E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8E4B2F"/>
    <w:multiLevelType w:val="hybridMultilevel"/>
    <w:tmpl w:val="2780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F66C0"/>
    <w:multiLevelType w:val="hybridMultilevel"/>
    <w:tmpl w:val="1C7E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025A2"/>
    <w:multiLevelType w:val="hybridMultilevel"/>
    <w:tmpl w:val="D32C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61D87"/>
    <w:multiLevelType w:val="hybridMultilevel"/>
    <w:tmpl w:val="F37E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0235C"/>
    <w:multiLevelType w:val="hybridMultilevel"/>
    <w:tmpl w:val="84A2D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2242E3"/>
    <w:multiLevelType w:val="hybridMultilevel"/>
    <w:tmpl w:val="57AA8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704C3B"/>
    <w:multiLevelType w:val="hybridMultilevel"/>
    <w:tmpl w:val="639CD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112C08"/>
    <w:multiLevelType w:val="hybridMultilevel"/>
    <w:tmpl w:val="491A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A5B31"/>
    <w:multiLevelType w:val="hybridMultilevel"/>
    <w:tmpl w:val="D5E697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612499"/>
    <w:multiLevelType w:val="hybridMultilevel"/>
    <w:tmpl w:val="6BFC0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53E67"/>
    <w:multiLevelType w:val="hybridMultilevel"/>
    <w:tmpl w:val="81E8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170BF"/>
    <w:multiLevelType w:val="multilevel"/>
    <w:tmpl w:val="571C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27"/>
  </w:num>
  <w:num w:numId="4">
    <w:abstractNumId w:val="29"/>
  </w:num>
  <w:num w:numId="5">
    <w:abstractNumId w:val="10"/>
  </w:num>
  <w:num w:numId="6">
    <w:abstractNumId w:val="25"/>
  </w:num>
  <w:num w:numId="7">
    <w:abstractNumId w:val="14"/>
  </w:num>
  <w:num w:numId="8">
    <w:abstractNumId w:val="4"/>
  </w:num>
  <w:num w:numId="9">
    <w:abstractNumId w:val="7"/>
  </w:num>
  <w:num w:numId="10">
    <w:abstractNumId w:val="20"/>
  </w:num>
  <w:num w:numId="11">
    <w:abstractNumId w:val="19"/>
  </w:num>
  <w:num w:numId="12">
    <w:abstractNumId w:val="24"/>
  </w:num>
  <w:num w:numId="13">
    <w:abstractNumId w:val="1"/>
  </w:num>
  <w:num w:numId="14">
    <w:abstractNumId w:val="31"/>
  </w:num>
  <w:num w:numId="15">
    <w:abstractNumId w:val="0"/>
  </w:num>
  <w:num w:numId="16">
    <w:abstractNumId w:val="0"/>
  </w:num>
  <w:num w:numId="17">
    <w:abstractNumId w:val="26"/>
  </w:num>
  <w:num w:numId="18">
    <w:abstractNumId w:val="22"/>
  </w:num>
  <w:num w:numId="19">
    <w:abstractNumId w:val="16"/>
  </w:num>
  <w:num w:numId="20">
    <w:abstractNumId w:val="5"/>
  </w:num>
  <w:num w:numId="21">
    <w:abstractNumId w:val="21"/>
  </w:num>
  <w:num w:numId="22">
    <w:abstractNumId w:val="13"/>
  </w:num>
  <w:num w:numId="23">
    <w:abstractNumId w:val="23"/>
  </w:num>
  <w:num w:numId="24">
    <w:abstractNumId w:val="17"/>
  </w:num>
  <w:num w:numId="25">
    <w:abstractNumId w:val="3"/>
  </w:num>
  <w:num w:numId="26">
    <w:abstractNumId w:val="11"/>
  </w:num>
  <w:num w:numId="27">
    <w:abstractNumId w:val="8"/>
  </w:num>
  <w:num w:numId="28">
    <w:abstractNumId w:val="28"/>
  </w:num>
  <w:num w:numId="29">
    <w:abstractNumId w:val="18"/>
  </w:num>
  <w:num w:numId="30">
    <w:abstractNumId w:val="9"/>
  </w:num>
  <w:num w:numId="31">
    <w:abstractNumId w:val="15"/>
  </w:num>
  <w:num w:numId="32">
    <w:abstractNumId w:val="3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YmHne2aPXiEi6zv1iegw+c6Tx8=" w:salt="L66YMh9GprdEESUk9E9T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12"/>
    <w:rsid w:val="00000218"/>
    <w:rsid w:val="000370AA"/>
    <w:rsid w:val="0005300B"/>
    <w:rsid w:val="00060698"/>
    <w:rsid w:val="000625F6"/>
    <w:rsid w:val="0006589E"/>
    <w:rsid w:val="00067129"/>
    <w:rsid w:val="00070419"/>
    <w:rsid w:val="00074268"/>
    <w:rsid w:val="00085FC6"/>
    <w:rsid w:val="000871F1"/>
    <w:rsid w:val="000971DA"/>
    <w:rsid w:val="000A31D7"/>
    <w:rsid w:val="000B560D"/>
    <w:rsid w:val="000C17E3"/>
    <w:rsid w:val="000E0F48"/>
    <w:rsid w:val="000E432C"/>
    <w:rsid w:val="000F24BA"/>
    <w:rsid w:val="00117CD7"/>
    <w:rsid w:val="00120DDD"/>
    <w:rsid w:val="00140093"/>
    <w:rsid w:val="001504C1"/>
    <w:rsid w:val="001513C4"/>
    <w:rsid w:val="00152F30"/>
    <w:rsid w:val="0017122C"/>
    <w:rsid w:val="001746A1"/>
    <w:rsid w:val="001829A5"/>
    <w:rsid w:val="00183FC9"/>
    <w:rsid w:val="00184F90"/>
    <w:rsid w:val="00193E68"/>
    <w:rsid w:val="001A52EC"/>
    <w:rsid w:val="001C7057"/>
    <w:rsid w:val="001E418D"/>
    <w:rsid w:val="00230946"/>
    <w:rsid w:val="00235DD8"/>
    <w:rsid w:val="00241A0D"/>
    <w:rsid w:val="00247D43"/>
    <w:rsid w:val="00255A70"/>
    <w:rsid w:val="00282F67"/>
    <w:rsid w:val="00290CAA"/>
    <w:rsid w:val="002A7D4D"/>
    <w:rsid w:val="002B0004"/>
    <w:rsid w:val="002C7AB7"/>
    <w:rsid w:val="002D5FD4"/>
    <w:rsid w:val="002E1370"/>
    <w:rsid w:val="002E199D"/>
    <w:rsid w:val="002E1D38"/>
    <w:rsid w:val="002E4576"/>
    <w:rsid w:val="002E7AE8"/>
    <w:rsid w:val="002F67C1"/>
    <w:rsid w:val="003017ED"/>
    <w:rsid w:val="0030655C"/>
    <w:rsid w:val="0031404A"/>
    <w:rsid w:val="00322B72"/>
    <w:rsid w:val="003247D9"/>
    <w:rsid w:val="0033029A"/>
    <w:rsid w:val="0033625C"/>
    <w:rsid w:val="003520F4"/>
    <w:rsid w:val="003737BD"/>
    <w:rsid w:val="00373B85"/>
    <w:rsid w:val="00386980"/>
    <w:rsid w:val="003A16C4"/>
    <w:rsid w:val="003A2996"/>
    <w:rsid w:val="003B2BBD"/>
    <w:rsid w:val="003B3BB7"/>
    <w:rsid w:val="003C349F"/>
    <w:rsid w:val="003C3C23"/>
    <w:rsid w:val="003C67CF"/>
    <w:rsid w:val="003D0B35"/>
    <w:rsid w:val="00417020"/>
    <w:rsid w:val="00423A07"/>
    <w:rsid w:val="00432016"/>
    <w:rsid w:val="0043492E"/>
    <w:rsid w:val="00447099"/>
    <w:rsid w:val="00453B49"/>
    <w:rsid w:val="00454BF8"/>
    <w:rsid w:val="00470427"/>
    <w:rsid w:val="004713AF"/>
    <w:rsid w:val="00477775"/>
    <w:rsid w:val="004A44C6"/>
    <w:rsid w:val="004A5762"/>
    <w:rsid w:val="004B119B"/>
    <w:rsid w:val="004C282B"/>
    <w:rsid w:val="004D15DF"/>
    <w:rsid w:val="004D504A"/>
    <w:rsid w:val="004E0F55"/>
    <w:rsid w:val="004E4842"/>
    <w:rsid w:val="004F0E52"/>
    <w:rsid w:val="004F230C"/>
    <w:rsid w:val="00511DF7"/>
    <w:rsid w:val="00514B86"/>
    <w:rsid w:val="00533759"/>
    <w:rsid w:val="00542AD0"/>
    <w:rsid w:val="0054424B"/>
    <w:rsid w:val="00564C25"/>
    <w:rsid w:val="005776D1"/>
    <w:rsid w:val="00582422"/>
    <w:rsid w:val="00586387"/>
    <w:rsid w:val="00594412"/>
    <w:rsid w:val="005978DF"/>
    <w:rsid w:val="005B0B8C"/>
    <w:rsid w:val="005F04BB"/>
    <w:rsid w:val="005F431B"/>
    <w:rsid w:val="00610B29"/>
    <w:rsid w:val="006118A9"/>
    <w:rsid w:val="00630AA1"/>
    <w:rsid w:val="00630F66"/>
    <w:rsid w:val="00637812"/>
    <w:rsid w:val="00654053"/>
    <w:rsid w:val="00664918"/>
    <w:rsid w:val="00673E5E"/>
    <w:rsid w:val="00682EEE"/>
    <w:rsid w:val="006A1DFC"/>
    <w:rsid w:val="006A7708"/>
    <w:rsid w:val="006B5A37"/>
    <w:rsid w:val="006D0FD5"/>
    <w:rsid w:val="006D16E7"/>
    <w:rsid w:val="006F1176"/>
    <w:rsid w:val="006F35AB"/>
    <w:rsid w:val="006F5339"/>
    <w:rsid w:val="007145F1"/>
    <w:rsid w:val="00721654"/>
    <w:rsid w:val="007228BF"/>
    <w:rsid w:val="00723D7A"/>
    <w:rsid w:val="0075752A"/>
    <w:rsid w:val="00763AD8"/>
    <w:rsid w:val="00767269"/>
    <w:rsid w:val="0077630C"/>
    <w:rsid w:val="00782440"/>
    <w:rsid w:val="007877E2"/>
    <w:rsid w:val="007A657B"/>
    <w:rsid w:val="007D645D"/>
    <w:rsid w:val="007E0D34"/>
    <w:rsid w:val="007E33C9"/>
    <w:rsid w:val="007E4EA0"/>
    <w:rsid w:val="008145E8"/>
    <w:rsid w:val="0081541B"/>
    <w:rsid w:val="0081749D"/>
    <w:rsid w:val="00823413"/>
    <w:rsid w:val="00823F43"/>
    <w:rsid w:val="00826B6E"/>
    <w:rsid w:val="00830735"/>
    <w:rsid w:val="008333A5"/>
    <w:rsid w:val="008409D0"/>
    <w:rsid w:val="0085006B"/>
    <w:rsid w:val="00854812"/>
    <w:rsid w:val="00867356"/>
    <w:rsid w:val="00870B48"/>
    <w:rsid w:val="0088496F"/>
    <w:rsid w:val="008918BE"/>
    <w:rsid w:val="008933E5"/>
    <w:rsid w:val="008947C7"/>
    <w:rsid w:val="00894F93"/>
    <w:rsid w:val="008A5317"/>
    <w:rsid w:val="008A636A"/>
    <w:rsid w:val="008B64DB"/>
    <w:rsid w:val="008D0C82"/>
    <w:rsid w:val="008D52E1"/>
    <w:rsid w:val="008E67E8"/>
    <w:rsid w:val="008F6CBB"/>
    <w:rsid w:val="00901829"/>
    <w:rsid w:val="00902325"/>
    <w:rsid w:val="0090634D"/>
    <w:rsid w:val="00917092"/>
    <w:rsid w:val="00927307"/>
    <w:rsid w:val="00947C52"/>
    <w:rsid w:val="00974890"/>
    <w:rsid w:val="009C0B8E"/>
    <w:rsid w:val="009D39C2"/>
    <w:rsid w:val="009D46D5"/>
    <w:rsid w:val="00A04148"/>
    <w:rsid w:val="00A05E54"/>
    <w:rsid w:val="00A136C9"/>
    <w:rsid w:val="00A14BF7"/>
    <w:rsid w:val="00A2156A"/>
    <w:rsid w:val="00A23E00"/>
    <w:rsid w:val="00A25930"/>
    <w:rsid w:val="00A3177F"/>
    <w:rsid w:val="00A42393"/>
    <w:rsid w:val="00A45617"/>
    <w:rsid w:val="00A554CF"/>
    <w:rsid w:val="00A74B9E"/>
    <w:rsid w:val="00A815D2"/>
    <w:rsid w:val="00A83270"/>
    <w:rsid w:val="00A86C12"/>
    <w:rsid w:val="00A939EB"/>
    <w:rsid w:val="00AA403A"/>
    <w:rsid w:val="00AD1D6C"/>
    <w:rsid w:val="00AD43A7"/>
    <w:rsid w:val="00AD6C7B"/>
    <w:rsid w:val="00AD73C2"/>
    <w:rsid w:val="00AE3356"/>
    <w:rsid w:val="00AF6002"/>
    <w:rsid w:val="00B06A19"/>
    <w:rsid w:val="00B33DB2"/>
    <w:rsid w:val="00B45109"/>
    <w:rsid w:val="00B4797D"/>
    <w:rsid w:val="00B530F4"/>
    <w:rsid w:val="00B57106"/>
    <w:rsid w:val="00B83902"/>
    <w:rsid w:val="00B90C15"/>
    <w:rsid w:val="00B96FC9"/>
    <w:rsid w:val="00BA3AB7"/>
    <w:rsid w:val="00BA6139"/>
    <w:rsid w:val="00BB5518"/>
    <w:rsid w:val="00BC3F95"/>
    <w:rsid w:val="00BC4668"/>
    <w:rsid w:val="00BD6B33"/>
    <w:rsid w:val="00BE48E8"/>
    <w:rsid w:val="00BF4E4E"/>
    <w:rsid w:val="00BF72C9"/>
    <w:rsid w:val="00C048DA"/>
    <w:rsid w:val="00C06973"/>
    <w:rsid w:val="00C15D8F"/>
    <w:rsid w:val="00C30A16"/>
    <w:rsid w:val="00C41C94"/>
    <w:rsid w:val="00C47973"/>
    <w:rsid w:val="00C51C93"/>
    <w:rsid w:val="00C64D85"/>
    <w:rsid w:val="00C6640B"/>
    <w:rsid w:val="00C71A35"/>
    <w:rsid w:val="00C81344"/>
    <w:rsid w:val="00CB13DB"/>
    <w:rsid w:val="00CB60EB"/>
    <w:rsid w:val="00CC0ADA"/>
    <w:rsid w:val="00CC472B"/>
    <w:rsid w:val="00CC5E98"/>
    <w:rsid w:val="00CE0B57"/>
    <w:rsid w:val="00D01F97"/>
    <w:rsid w:val="00D02047"/>
    <w:rsid w:val="00D063C9"/>
    <w:rsid w:val="00D12491"/>
    <w:rsid w:val="00D16631"/>
    <w:rsid w:val="00D34C72"/>
    <w:rsid w:val="00D44409"/>
    <w:rsid w:val="00D84A88"/>
    <w:rsid w:val="00D8701C"/>
    <w:rsid w:val="00D8751E"/>
    <w:rsid w:val="00D94C71"/>
    <w:rsid w:val="00DA5915"/>
    <w:rsid w:val="00DB3D4D"/>
    <w:rsid w:val="00DB4328"/>
    <w:rsid w:val="00DB48A0"/>
    <w:rsid w:val="00DB58AB"/>
    <w:rsid w:val="00DB6D16"/>
    <w:rsid w:val="00DC1D4B"/>
    <w:rsid w:val="00DC6A11"/>
    <w:rsid w:val="00DC7CB1"/>
    <w:rsid w:val="00DD08B1"/>
    <w:rsid w:val="00DD61E4"/>
    <w:rsid w:val="00DE218C"/>
    <w:rsid w:val="00DF5254"/>
    <w:rsid w:val="00DF7073"/>
    <w:rsid w:val="00E132CD"/>
    <w:rsid w:val="00E13577"/>
    <w:rsid w:val="00E26641"/>
    <w:rsid w:val="00E349A4"/>
    <w:rsid w:val="00E41AC9"/>
    <w:rsid w:val="00E678D5"/>
    <w:rsid w:val="00E80983"/>
    <w:rsid w:val="00EA79D5"/>
    <w:rsid w:val="00EB3A6D"/>
    <w:rsid w:val="00ED7834"/>
    <w:rsid w:val="00EE453E"/>
    <w:rsid w:val="00EE56D4"/>
    <w:rsid w:val="00EF322D"/>
    <w:rsid w:val="00EF4DB9"/>
    <w:rsid w:val="00EF6503"/>
    <w:rsid w:val="00EF68C3"/>
    <w:rsid w:val="00F0570F"/>
    <w:rsid w:val="00F16D0D"/>
    <w:rsid w:val="00F176D6"/>
    <w:rsid w:val="00F24923"/>
    <w:rsid w:val="00F25826"/>
    <w:rsid w:val="00F356BC"/>
    <w:rsid w:val="00F4075D"/>
    <w:rsid w:val="00F55711"/>
    <w:rsid w:val="00F57545"/>
    <w:rsid w:val="00F607E5"/>
    <w:rsid w:val="00F701BA"/>
    <w:rsid w:val="00F74D29"/>
    <w:rsid w:val="00F83332"/>
    <w:rsid w:val="00FA1020"/>
    <w:rsid w:val="00FA4B92"/>
    <w:rsid w:val="00FB0EB3"/>
    <w:rsid w:val="00FB1AD5"/>
    <w:rsid w:val="00FB2B50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35"/>
  </w:style>
  <w:style w:type="paragraph" w:styleId="Heading1">
    <w:name w:val="heading 1"/>
    <w:basedOn w:val="Normal"/>
    <w:link w:val="Heading1Char"/>
    <w:uiPriority w:val="9"/>
    <w:qFormat/>
    <w:rsid w:val="005F43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12"/>
  </w:style>
  <w:style w:type="paragraph" w:styleId="Footer">
    <w:name w:val="footer"/>
    <w:basedOn w:val="Normal"/>
    <w:link w:val="Foot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12"/>
  </w:style>
  <w:style w:type="character" w:styleId="Hyperlink">
    <w:name w:val="Hyperlink"/>
    <w:basedOn w:val="DefaultParagraphFont"/>
    <w:uiPriority w:val="99"/>
    <w:unhideWhenUsed/>
    <w:rsid w:val="006F1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18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5826"/>
    <w:rPr>
      <w:color w:val="800080" w:themeColor="followedHyperlink"/>
      <w:u w:val="single"/>
    </w:rPr>
  </w:style>
  <w:style w:type="character" w:customStyle="1" w:styleId="ptext-05">
    <w:name w:val="ptext-05"/>
    <w:basedOn w:val="DefaultParagraphFont"/>
    <w:rsid w:val="00B83902"/>
  </w:style>
  <w:style w:type="character" w:styleId="Emphasis">
    <w:name w:val="Emphasis"/>
    <w:basedOn w:val="DefaultParagraphFont"/>
    <w:uiPriority w:val="20"/>
    <w:qFormat/>
    <w:rsid w:val="00B83902"/>
    <w:rPr>
      <w:i/>
      <w:iCs/>
    </w:rPr>
  </w:style>
  <w:style w:type="character" w:customStyle="1" w:styleId="enumxml1">
    <w:name w:val="enumxml1"/>
    <w:basedOn w:val="DefaultParagraphFont"/>
    <w:rsid w:val="00B83902"/>
    <w:rPr>
      <w:b/>
      <w:bCs/>
    </w:rPr>
  </w:style>
  <w:style w:type="character" w:customStyle="1" w:styleId="ptext-115">
    <w:name w:val="ptext-115"/>
    <w:basedOn w:val="DefaultParagraphFont"/>
    <w:rsid w:val="00B83902"/>
  </w:style>
  <w:style w:type="character" w:customStyle="1" w:styleId="Heading1Char">
    <w:name w:val="Heading 1 Char"/>
    <w:basedOn w:val="DefaultParagraphFont"/>
    <w:link w:val="Heading1"/>
    <w:uiPriority w:val="9"/>
    <w:rsid w:val="005F4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5F431B"/>
  </w:style>
  <w:style w:type="paragraph" w:customStyle="1" w:styleId="ptpmmenubody">
    <w:name w:val="ptpmmenubody"/>
    <w:basedOn w:val="Normal"/>
    <w:rsid w:val="005F431B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FFFFFF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tpmmenubarmenu">
    <w:name w:val="ptpmmenubarmenu"/>
    <w:basedOn w:val="Normal"/>
    <w:rsid w:val="005F431B"/>
    <w:pPr>
      <w:shd w:val="clear" w:color="auto" w:fill="88888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">
    <w:name w:val="outer-bord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">
    <w:name w:val="inner-bord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">
    <w:name w:val="check-box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button">
    <w:name w:val="radio-button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">
    <w:name w:val="separator-line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">
    <w:name w:val="disabled-contain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1">
    <w:name w:val="outer-border1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1">
    <w:name w:val="inner-border1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1">
    <w:name w:val="disabled-container1"/>
    <w:basedOn w:val="Normal"/>
    <w:rsid w:val="005F431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2">
    <w:name w:val="disabled-contain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3">
    <w:name w:val="disabled-container3"/>
    <w:basedOn w:val="Normal"/>
    <w:rsid w:val="005F431B"/>
    <w:pPr>
      <w:shd w:val="clear" w:color="auto" w:fill="F1F1F1"/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4">
    <w:name w:val="disabled-container4"/>
    <w:basedOn w:val="Normal"/>
    <w:rsid w:val="005F431B"/>
    <w:pPr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1">
    <w:name w:val="separator-line1"/>
    <w:basedOn w:val="Normal"/>
    <w:rsid w:val="005F431B"/>
    <w:pPr>
      <w:pBdr>
        <w:top w:val="single" w:sz="6" w:space="0" w:color="B1B1B1"/>
      </w:pBdr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1">
    <w:name w:val="check-box1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1">
    <w:name w:val="radio-button1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check-box2">
    <w:name w:val="check-box2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2">
    <w:name w:val="radio-button2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menu-button1">
    <w:name w:val="menu-button1"/>
    <w:basedOn w:val="Normal"/>
    <w:rsid w:val="005F431B"/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2">
    <w:name w:val="outer-bord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2">
    <w:name w:val="inner-bord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5">
    <w:name w:val="disabled-container5"/>
    <w:basedOn w:val="Normal"/>
    <w:rsid w:val="005F431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6">
    <w:name w:val="disabled-container6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7">
    <w:name w:val="disabled-container7"/>
    <w:basedOn w:val="Normal"/>
    <w:rsid w:val="005F431B"/>
    <w:pPr>
      <w:shd w:val="clear" w:color="auto" w:fill="F1F1F1"/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8">
    <w:name w:val="disabled-container8"/>
    <w:basedOn w:val="Normal"/>
    <w:rsid w:val="005F431B"/>
    <w:pPr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2">
    <w:name w:val="separator-line2"/>
    <w:basedOn w:val="Normal"/>
    <w:rsid w:val="005F431B"/>
    <w:pPr>
      <w:pBdr>
        <w:top w:val="single" w:sz="6" w:space="0" w:color="B1B1B1"/>
      </w:pBdr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3">
    <w:name w:val="check-box3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3">
    <w:name w:val="radio-button3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check-box4">
    <w:name w:val="check-box4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4">
    <w:name w:val="radio-button4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menu-button2">
    <w:name w:val="menu-button2"/>
    <w:basedOn w:val="Normal"/>
    <w:rsid w:val="005F431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4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35"/>
  </w:style>
  <w:style w:type="paragraph" w:styleId="Heading1">
    <w:name w:val="heading 1"/>
    <w:basedOn w:val="Normal"/>
    <w:link w:val="Heading1Char"/>
    <w:uiPriority w:val="9"/>
    <w:qFormat/>
    <w:rsid w:val="005F43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12"/>
  </w:style>
  <w:style w:type="paragraph" w:styleId="Footer">
    <w:name w:val="footer"/>
    <w:basedOn w:val="Normal"/>
    <w:link w:val="Foot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12"/>
  </w:style>
  <w:style w:type="character" w:styleId="Hyperlink">
    <w:name w:val="Hyperlink"/>
    <w:basedOn w:val="DefaultParagraphFont"/>
    <w:uiPriority w:val="99"/>
    <w:unhideWhenUsed/>
    <w:rsid w:val="006F1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18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5826"/>
    <w:rPr>
      <w:color w:val="800080" w:themeColor="followedHyperlink"/>
      <w:u w:val="single"/>
    </w:rPr>
  </w:style>
  <w:style w:type="character" w:customStyle="1" w:styleId="ptext-05">
    <w:name w:val="ptext-05"/>
    <w:basedOn w:val="DefaultParagraphFont"/>
    <w:rsid w:val="00B83902"/>
  </w:style>
  <w:style w:type="character" w:styleId="Emphasis">
    <w:name w:val="Emphasis"/>
    <w:basedOn w:val="DefaultParagraphFont"/>
    <w:uiPriority w:val="20"/>
    <w:qFormat/>
    <w:rsid w:val="00B83902"/>
    <w:rPr>
      <w:i/>
      <w:iCs/>
    </w:rPr>
  </w:style>
  <w:style w:type="character" w:customStyle="1" w:styleId="enumxml1">
    <w:name w:val="enumxml1"/>
    <w:basedOn w:val="DefaultParagraphFont"/>
    <w:rsid w:val="00B83902"/>
    <w:rPr>
      <w:b/>
      <w:bCs/>
    </w:rPr>
  </w:style>
  <w:style w:type="character" w:customStyle="1" w:styleId="ptext-115">
    <w:name w:val="ptext-115"/>
    <w:basedOn w:val="DefaultParagraphFont"/>
    <w:rsid w:val="00B83902"/>
  </w:style>
  <w:style w:type="character" w:customStyle="1" w:styleId="Heading1Char">
    <w:name w:val="Heading 1 Char"/>
    <w:basedOn w:val="DefaultParagraphFont"/>
    <w:link w:val="Heading1"/>
    <w:uiPriority w:val="9"/>
    <w:rsid w:val="005F4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5F431B"/>
  </w:style>
  <w:style w:type="paragraph" w:customStyle="1" w:styleId="ptpmmenubody">
    <w:name w:val="ptpmmenubody"/>
    <w:basedOn w:val="Normal"/>
    <w:rsid w:val="005F431B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FFFFFF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tpmmenubarmenu">
    <w:name w:val="ptpmmenubarmenu"/>
    <w:basedOn w:val="Normal"/>
    <w:rsid w:val="005F431B"/>
    <w:pPr>
      <w:shd w:val="clear" w:color="auto" w:fill="88888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">
    <w:name w:val="outer-bord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">
    <w:name w:val="inner-bord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">
    <w:name w:val="check-box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button">
    <w:name w:val="radio-button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">
    <w:name w:val="separator-line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">
    <w:name w:val="disabled-contain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1">
    <w:name w:val="outer-border1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1">
    <w:name w:val="inner-border1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1">
    <w:name w:val="disabled-container1"/>
    <w:basedOn w:val="Normal"/>
    <w:rsid w:val="005F431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2">
    <w:name w:val="disabled-contain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3">
    <w:name w:val="disabled-container3"/>
    <w:basedOn w:val="Normal"/>
    <w:rsid w:val="005F431B"/>
    <w:pPr>
      <w:shd w:val="clear" w:color="auto" w:fill="F1F1F1"/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4">
    <w:name w:val="disabled-container4"/>
    <w:basedOn w:val="Normal"/>
    <w:rsid w:val="005F431B"/>
    <w:pPr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1">
    <w:name w:val="separator-line1"/>
    <w:basedOn w:val="Normal"/>
    <w:rsid w:val="005F431B"/>
    <w:pPr>
      <w:pBdr>
        <w:top w:val="single" w:sz="6" w:space="0" w:color="B1B1B1"/>
      </w:pBdr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1">
    <w:name w:val="check-box1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1">
    <w:name w:val="radio-button1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check-box2">
    <w:name w:val="check-box2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2">
    <w:name w:val="radio-button2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menu-button1">
    <w:name w:val="menu-button1"/>
    <w:basedOn w:val="Normal"/>
    <w:rsid w:val="005F431B"/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2">
    <w:name w:val="outer-bord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2">
    <w:name w:val="inner-bord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5">
    <w:name w:val="disabled-container5"/>
    <w:basedOn w:val="Normal"/>
    <w:rsid w:val="005F431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6">
    <w:name w:val="disabled-container6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7">
    <w:name w:val="disabled-container7"/>
    <w:basedOn w:val="Normal"/>
    <w:rsid w:val="005F431B"/>
    <w:pPr>
      <w:shd w:val="clear" w:color="auto" w:fill="F1F1F1"/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8">
    <w:name w:val="disabled-container8"/>
    <w:basedOn w:val="Normal"/>
    <w:rsid w:val="005F431B"/>
    <w:pPr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2">
    <w:name w:val="separator-line2"/>
    <w:basedOn w:val="Normal"/>
    <w:rsid w:val="005F431B"/>
    <w:pPr>
      <w:pBdr>
        <w:top w:val="single" w:sz="6" w:space="0" w:color="B1B1B1"/>
      </w:pBdr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3">
    <w:name w:val="check-box3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3">
    <w:name w:val="radio-button3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check-box4">
    <w:name w:val="check-box4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4">
    <w:name w:val="radio-button4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menu-button2">
    <w:name w:val="menu-button2"/>
    <w:basedOn w:val="Normal"/>
    <w:rsid w:val="005F431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5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8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9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23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3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0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8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6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88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11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30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57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4698">
                  <w:marLeft w:val="0"/>
                  <w:marRight w:val="0"/>
                  <w:marTop w:val="0"/>
                  <w:marBottom w:val="0"/>
                  <w:divBdr>
                    <w:top w:val="single" w:sz="12" w:space="0" w:color="49811C"/>
                    <w:left w:val="single" w:sz="12" w:space="0" w:color="49811C"/>
                    <w:bottom w:val="single" w:sz="12" w:space="0" w:color="49811C"/>
                    <w:right w:val="single" w:sz="12" w:space="0" w:color="49811C"/>
                  </w:divBdr>
                  <w:divsChild>
                    <w:div w:id="596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3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31602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3053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QIMatters.HHSA@sdcounty.c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heacademy.sdsu.edu/wp-content/uploads/2018/12/pra-webinar-flyer-2019-01-23.pdf?mc_cid=e99a4ec731&amp;mc_eid=e5f6a5dd3b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04F5B.A6A3912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FEBC8C98534093B1127C4C414F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235C0-008E-46B8-AC5C-AD9DADA77CB9}"/>
      </w:docPartPr>
      <w:docPartBody>
        <w:p w:rsidR="00017083" w:rsidRDefault="001172F9" w:rsidP="001172F9">
          <w:pPr>
            <w:pStyle w:val="68FEBC8C98534093B1127C4C414FAC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72F9"/>
    <w:rsid w:val="00017083"/>
    <w:rsid w:val="00037206"/>
    <w:rsid w:val="000601F9"/>
    <w:rsid w:val="00073A48"/>
    <w:rsid w:val="001172F9"/>
    <w:rsid w:val="001B3F7C"/>
    <w:rsid w:val="001E6BC8"/>
    <w:rsid w:val="00265381"/>
    <w:rsid w:val="002A3AEE"/>
    <w:rsid w:val="002D2221"/>
    <w:rsid w:val="00371F10"/>
    <w:rsid w:val="0038469E"/>
    <w:rsid w:val="003B4774"/>
    <w:rsid w:val="003E594D"/>
    <w:rsid w:val="0046042A"/>
    <w:rsid w:val="004C659E"/>
    <w:rsid w:val="004C78CC"/>
    <w:rsid w:val="0062700C"/>
    <w:rsid w:val="0064656C"/>
    <w:rsid w:val="00701D0A"/>
    <w:rsid w:val="00714629"/>
    <w:rsid w:val="00864781"/>
    <w:rsid w:val="008816F5"/>
    <w:rsid w:val="008D45A5"/>
    <w:rsid w:val="008F06B2"/>
    <w:rsid w:val="00916FC3"/>
    <w:rsid w:val="00966CA2"/>
    <w:rsid w:val="009B535D"/>
    <w:rsid w:val="00A51ED4"/>
    <w:rsid w:val="00B60C8C"/>
    <w:rsid w:val="00B823B0"/>
    <w:rsid w:val="00BD179B"/>
    <w:rsid w:val="00C00C7E"/>
    <w:rsid w:val="00C207E4"/>
    <w:rsid w:val="00C446BF"/>
    <w:rsid w:val="00C6387F"/>
    <w:rsid w:val="00C86BB4"/>
    <w:rsid w:val="00CC5B03"/>
    <w:rsid w:val="00E00FE5"/>
    <w:rsid w:val="00E32F32"/>
    <w:rsid w:val="00E81645"/>
    <w:rsid w:val="00EC72E0"/>
    <w:rsid w:val="00EF309F"/>
    <w:rsid w:val="00F4574F"/>
    <w:rsid w:val="00FE0029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EBC8C98534093B1127C4C414FAC26">
    <w:name w:val="68FEBC8C98534093B1127C4C414FAC26"/>
    <w:rsid w:val="001172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C341-11C3-44C0-AC5D-059A9563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MANAGEMENT MEMO</vt:lpstr>
    </vt:vector>
  </TitlesOfParts>
  <Company>County of San Diego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MEMO</dc:title>
  <dc:creator>sjones3</dc:creator>
  <cp:lastModifiedBy>Hewlett-Packard</cp:lastModifiedBy>
  <cp:revision>5</cp:revision>
  <cp:lastPrinted>2018-06-29T18:17:00Z</cp:lastPrinted>
  <dcterms:created xsi:type="dcterms:W3CDTF">2019-01-03T19:20:00Z</dcterms:created>
  <dcterms:modified xsi:type="dcterms:W3CDTF">2019-01-09T15:51:00Z</dcterms:modified>
</cp:coreProperties>
</file>